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B1E" w:rsidRPr="00A70B1E" w:rsidRDefault="00A70B1E" w:rsidP="00A70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70B1E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A70B1E" w:rsidRPr="00A70B1E" w:rsidRDefault="00A70B1E" w:rsidP="00A70B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70B1E">
        <w:rPr>
          <w:rFonts w:ascii="Times New Roman" w:eastAsia="Times New Roman" w:hAnsi="Times New Roman" w:cs="Times New Roman"/>
          <w:sz w:val="24"/>
          <w:szCs w:val="24"/>
        </w:rPr>
        <w:t>МИТРОФАНОВСКАЯ СРЕДНЯЯ ОБЩЕОБРАЗОВАТЕЛЬНАЯ ШКОЛА КАНТЕМИРОВСКОГО МУНИЦИПАЛЬНОГО РАЙОНА ВОРОНЕЖСКОЙ ОБЛАСТИ</w:t>
      </w:r>
    </w:p>
    <w:p w:rsidR="00A70B1E" w:rsidRPr="005E45A8" w:rsidRDefault="00A70B1E" w:rsidP="00A70B1E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A70B1E" w:rsidRPr="005E45A8" w:rsidRDefault="00A70B1E" w:rsidP="00A70B1E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A70B1E" w:rsidRPr="005E45A8" w:rsidRDefault="00A70B1E" w:rsidP="00A70B1E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A70B1E" w:rsidRPr="005E45A8" w:rsidRDefault="00A70B1E" w:rsidP="00A70B1E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A70B1E" w:rsidRDefault="00A70B1E" w:rsidP="00A70B1E">
      <w:pPr>
        <w:spacing w:after="0"/>
        <w:rPr>
          <w:sz w:val="52"/>
          <w:szCs w:val="52"/>
        </w:rPr>
      </w:pPr>
    </w:p>
    <w:p w:rsidR="00A70B1E" w:rsidRPr="005E45A8" w:rsidRDefault="00A70B1E" w:rsidP="00A70B1E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A70B1E" w:rsidRPr="005E45A8" w:rsidRDefault="00A70B1E" w:rsidP="00A70B1E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A70B1E" w:rsidRPr="005E45A8" w:rsidRDefault="00A70B1E" w:rsidP="00A70B1E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A70B1E" w:rsidRDefault="00A70B1E" w:rsidP="00A70B1E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</w:rPr>
      </w:pPr>
      <w:r>
        <w:rPr>
          <w:rFonts w:ascii="Times New Roman" w:eastAsia="Times New Roman" w:hAnsi="Times New Roman"/>
          <w:b/>
          <w:sz w:val="48"/>
          <w:szCs w:val="48"/>
        </w:rPr>
        <w:t>Рабочая программа</w:t>
      </w:r>
    </w:p>
    <w:p w:rsidR="00A70B1E" w:rsidRDefault="00A70B1E" w:rsidP="00A70B1E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</w:rPr>
      </w:pPr>
      <w:r>
        <w:rPr>
          <w:rFonts w:ascii="Times New Roman" w:eastAsia="Times New Roman" w:hAnsi="Times New Roman"/>
          <w:b/>
          <w:sz w:val="48"/>
          <w:szCs w:val="48"/>
        </w:rPr>
        <w:t xml:space="preserve">секции по волейболу </w:t>
      </w:r>
    </w:p>
    <w:p w:rsidR="00A70B1E" w:rsidRPr="000C1221" w:rsidRDefault="00A70B1E" w:rsidP="00A70B1E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</w:rPr>
      </w:pPr>
      <w:r>
        <w:rPr>
          <w:rFonts w:ascii="Times New Roman" w:eastAsia="Times New Roman" w:hAnsi="Times New Roman"/>
          <w:b/>
          <w:sz w:val="48"/>
          <w:szCs w:val="48"/>
        </w:rPr>
        <w:t>физкультурно-спортивной и оздоровительной направленности</w:t>
      </w:r>
    </w:p>
    <w:p w:rsidR="00A70B1E" w:rsidRPr="005E45A8" w:rsidRDefault="00A70B1E" w:rsidP="00A70B1E">
      <w:pPr>
        <w:spacing w:after="0" w:line="240" w:lineRule="auto"/>
        <w:ind w:left="3402"/>
        <w:rPr>
          <w:rFonts w:ascii="Times New Roman" w:eastAsia="Times New Roman" w:hAnsi="Times New Roman"/>
          <w:sz w:val="32"/>
          <w:szCs w:val="32"/>
        </w:rPr>
      </w:pPr>
    </w:p>
    <w:p w:rsidR="00A70B1E" w:rsidRDefault="00A70B1E" w:rsidP="00A70B1E">
      <w:pPr>
        <w:jc w:val="right"/>
        <w:rPr>
          <w:sz w:val="32"/>
          <w:szCs w:val="32"/>
        </w:rPr>
      </w:pPr>
    </w:p>
    <w:p w:rsidR="00A70B1E" w:rsidRDefault="00A70B1E" w:rsidP="00A70B1E">
      <w:pPr>
        <w:jc w:val="right"/>
        <w:rPr>
          <w:sz w:val="32"/>
          <w:szCs w:val="32"/>
        </w:rPr>
      </w:pPr>
    </w:p>
    <w:p w:rsidR="00A70B1E" w:rsidRDefault="00A70B1E" w:rsidP="00A70B1E">
      <w:pPr>
        <w:jc w:val="right"/>
        <w:rPr>
          <w:sz w:val="32"/>
          <w:szCs w:val="32"/>
        </w:rPr>
      </w:pPr>
    </w:p>
    <w:p w:rsidR="00A70B1E" w:rsidRDefault="00A70B1E" w:rsidP="00A70B1E">
      <w:pPr>
        <w:jc w:val="right"/>
        <w:rPr>
          <w:sz w:val="32"/>
          <w:szCs w:val="32"/>
        </w:rPr>
      </w:pPr>
    </w:p>
    <w:p w:rsidR="00A70B1E" w:rsidRDefault="00A70B1E" w:rsidP="00A70B1E">
      <w:pPr>
        <w:jc w:val="right"/>
        <w:rPr>
          <w:sz w:val="32"/>
          <w:szCs w:val="32"/>
        </w:rPr>
      </w:pPr>
    </w:p>
    <w:p w:rsidR="00A70B1E" w:rsidRDefault="00A70B1E" w:rsidP="00A70B1E">
      <w:pPr>
        <w:jc w:val="right"/>
        <w:rPr>
          <w:sz w:val="32"/>
          <w:szCs w:val="32"/>
        </w:rPr>
      </w:pPr>
    </w:p>
    <w:p w:rsidR="00A70B1E" w:rsidRPr="00A70B1E" w:rsidRDefault="00A70B1E" w:rsidP="00A70B1E">
      <w:pPr>
        <w:jc w:val="right"/>
        <w:rPr>
          <w:rFonts w:ascii="Times New Roman" w:hAnsi="Times New Roman" w:cs="Times New Roman"/>
          <w:sz w:val="32"/>
          <w:szCs w:val="32"/>
        </w:rPr>
      </w:pPr>
      <w:r w:rsidRPr="00A70B1E">
        <w:rPr>
          <w:rFonts w:ascii="Times New Roman" w:hAnsi="Times New Roman" w:cs="Times New Roman"/>
          <w:sz w:val="32"/>
          <w:szCs w:val="32"/>
        </w:rPr>
        <w:t>Разработал</w:t>
      </w:r>
      <w:proofErr w:type="gramStart"/>
      <w:r w:rsidRPr="00A70B1E">
        <w:rPr>
          <w:rFonts w:ascii="Times New Roman" w:hAnsi="Times New Roman" w:cs="Times New Roman"/>
          <w:sz w:val="32"/>
          <w:szCs w:val="32"/>
        </w:rPr>
        <w:t xml:space="preserve"> С</w:t>
      </w:r>
      <w:proofErr w:type="gramEnd"/>
      <w:r w:rsidRPr="00A70B1E">
        <w:rPr>
          <w:rFonts w:ascii="Times New Roman" w:hAnsi="Times New Roman" w:cs="Times New Roman"/>
          <w:sz w:val="32"/>
          <w:szCs w:val="32"/>
        </w:rPr>
        <w:t>инёв Е.В.</w:t>
      </w:r>
    </w:p>
    <w:p w:rsidR="00A70B1E" w:rsidRPr="00A70B1E" w:rsidRDefault="00A70B1E" w:rsidP="00A70B1E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</w:t>
      </w:r>
      <w:r w:rsidRPr="00A70B1E">
        <w:rPr>
          <w:rFonts w:ascii="Times New Roman" w:hAnsi="Times New Roman" w:cs="Times New Roman"/>
          <w:sz w:val="32"/>
          <w:szCs w:val="32"/>
        </w:rPr>
        <w:t>читель первой квалификационной категории</w:t>
      </w:r>
    </w:p>
    <w:p w:rsidR="00A70B1E" w:rsidRPr="00A70B1E" w:rsidRDefault="00A70B1E" w:rsidP="00A70B1E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A70B1E" w:rsidRPr="00A70B1E" w:rsidRDefault="00A70B1E" w:rsidP="00A70B1E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A70B1E" w:rsidRPr="00A70B1E" w:rsidRDefault="00A70B1E" w:rsidP="00A70B1E">
      <w:pPr>
        <w:spacing w:after="0" w:line="240" w:lineRule="auto"/>
        <w:ind w:left="3402"/>
        <w:rPr>
          <w:rFonts w:ascii="Times New Roman" w:eastAsia="Times New Roman" w:hAnsi="Times New Roman" w:cs="Times New Roman"/>
          <w:sz w:val="32"/>
          <w:szCs w:val="32"/>
        </w:rPr>
      </w:pPr>
    </w:p>
    <w:p w:rsidR="00A70B1E" w:rsidRPr="00A70B1E" w:rsidRDefault="00A70B1E" w:rsidP="00A70B1E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0B1E">
        <w:rPr>
          <w:rFonts w:ascii="Times New Roman" w:eastAsia="Times New Roman" w:hAnsi="Times New Roman" w:cs="Times New Roman"/>
          <w:b/>
          <w:sz w:val="32"/>
          <w:szCs w:val="32"/>
        </w:rPr>
        <w:t>2018 -2019 учебный год</w:t>
      </w:r>
    </w:p>
    <w:p w:rsidR="00A70B1E" w:rsidRDefault="00A70B1E" w:rsidP="00A70B1E">
      <w:pPr>
        <w:rPr>
          <w:b/>
          <w:i/>
          <w:sz w:val="28"/>
          <w:szCs w:val="28"/>
        </w:rPr>
      </w:pPr>
    </w:p>
    <w:p w:rsidR="00A70B1E" w:rsidRPr="00A70B1E" w:rsidRDefault="00A70B1E" w:rsidP="00A70B1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70B1E">
        <w:rPr>
          <w:rFonts w:ascii="Times New Roman" w:hAnsi="Times New Roman" w:cs="Times New Roman"/>
          <w:b/>
          <w:i/>
          <w:sz w:val="24"/>
          <w:szCs w:val="24"/>
        </w:rPr>
        <w:t>1.Пояснительная записка</w:t>
      </w:r>
    </w:p>
    <w:p w:rsidR="00A70B1E" w:rsidRPr="00A70B1E" w:rsidRDefault="00A70B1E" w:rsidP="00A70B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lastRenderedPageBreak/>
        <w:t>Программа секции волейбола предусматривает проведение занятий в форме лекций, практических занятий и соревновательной практики.</w:t>
      </w:r>
      <w:r w:rsidRPr="00A70B1E">
        <w:rPr>
          <w:rFonts w:ascii="Times New Roman" w:hAnsi="Times New Roman" w:cs="Times New Roman"/>
          <w:sz w:val="24"/>
          <w:szCs w:val="24"/>
        </w:rPr>
        <w:br/>
        <w:t xml:space="preserve">            На теоретических занятиях учащимся сообщаются основные сведения по истории развития волейбола, современному состоянию и перспективах развития игры, основам техники, тактики, основам спортивной тренировки по волейболу.</w:t>
      </w:r>
      <w:r w:rsidRPr="00A70B1E">
        <w:rPr>
          <w:rFonts w:ascii="Times New Roman" w:hAnsi="Times New Roman" w:cs="Times New Roman"/>
          <w:sz w:val="24"/>
          <w:szCs w:val="24"/>
        </w:rPr>
        <w:br/>
        <w:t xml:space="preserve">           На практических занятиях учащиеся овладевают техникой и тактикой игры, методикой судейства игр.</w:t>
      </w:r>
    </w:p>
    <w:p w:rsidR="00A70B1E" w:rsidRPr="00A70B1E" w:rsidRDefault="00A70B1E" w:rsidP="00A70B1E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овладение техникой основных приёмов нападения и защиты;</w:t>
      </w:r>
    </w:p>
    <w:p w:rsidR="00A70B1E" w:rsidRPr="00A70B1E" w:rsidRDefault="00A70B1E" w:rsidP="00A70B1E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формирование навыков деятельности игрока совместно с партнёрами на основе взаимопонимания  и согласования;</w:t>
      </w:r>
    </w:p>
    <w:p w:rsidR="00A70B1E" w:rsidRPr="00A70B1E" w:rsidRDefault="00A70B1E" w:rsidP="00A70B1E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приобретения навыков организации и проведения самостоятельных занятий  по волейболу;</w:t>
      </w:r>
    </w:p>
    <w:p w:rsidR="00A70B1E" w:rsidRPr="00A70B1E" w:rsidRDefault="00A70B1E" w:rsidP="00A70B1E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содействие  общему физическому развитию и направленное совершенствование физических качеств, применительно к данному виду спорта.</w:t>
      </w:r>
    </w:p>
    <w:p w:rsidR="00A70B1E" w:rsidRPr="00A70B1E" w:rsidRDefault="00A70B1E" w:rsidP="00A70B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70B1E" w:rsidRPr="00A70B1E" w:rsidRDefault="00A70B1E" w:rsidP="004A4CA2">
      <w:pPr>
        <w:tabs>
          <w:tab w:val="left" w:pos="1260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На методических занятиях углубляются и систематизируются полученные знания, навыки в подборе упражнений, организации группы для занятий, методика их проведения. Составление учебно-методической документации и ведение судейской документации. Организация соревнований различного уровня.</w:t>
      </w:r>
      <w:r w:rsidRPr="00A70B1E">
        <w:rPr>
          <w:rFonts w:ascii="Times New Roman" w:hAnsi="Times New Roman" w:cs="Times New Roman"/>
          <w:sz w:val="24"/>
          <w:szCs w:val="24"/>
        </w:rPr>
        <w:br/>
        <w:t>Соревновательная практика проводится в целях формирования у учащихся профессиональных навыков показа, объяснения упражнений, овладение навыками обучения приемам игры, овладения навыками судейства. Проводится контроль и проверка усвоения знаний.</w:t>
      </w:r>
      <w:r w:rsidRPr="00A70B1E">
        <w:rPr>
          <w:rFonts w:ascii="Times New Roman" w:hAnsi="Times New Roman" w:cs="Times New Roman"/>
          <w:sz w:val="24"/>
          <w:szCs w:val="24"/>
        </w:rPr>
        <w:br/>
        <w:t>Программа предусматривает изучение избранного вида спорта по следующим разделам:</w:t>
      </w:r>
      <w:r w:rsidRPr="00A70B1E">
        <w:rPr>
          <w:rFonts w:ascii="Times New Roman" w:hAnsi="Times New Roman" w:cs="Times New Roman"/>
          <w:sz w:val="24"/>
          <w:szCs w:val="24"/>
        </w:rPr>
        <w:br/>
        <w:t>1. Общие основы волейбола.</w:t>
      </w:r>
      <w:r w:rsidRPr="00A70B1E">
        <w:rPr>
          <w:rFonts w:ascii="Times New Roman" w:hAnsi="Times New Roman" w:cs="Times New Roman"/>
          <w:sz w:val="24"/>
          <w:szCs w:val="24"/>
        </w:rPr>
        <w:br/>
        <w:t>2. Основы техники и тактики волейбола.</w:t>
      </w:r>
      <w:r w:rsidRPr="00A70B1E">
        <w:rPr>
          <w:rFonts w:ascii="Times New Roman" w:hAnsi="Times New Roman" w:cs="Times New Roman"/>
          <w:sz w:val="24"/>
          <w:szCs w:val="24"/>
        </w:rPr>
        <w:br/>
        <w:t>3. Методика обучения технике игры.</w:t>
      </w:r>
      <w:r w:rsidRPr="00A70B1E">
        <w:rPr>
          <w:rFonts w:ascii="Times New Roman" w:hAnsi="Times New Roman" w:cs="Times New Roman"/>
          <w:sz w:val="24"/>
          <w:szCs w:val="24"/>
        </w:rPr>
        <w:br/>
        <w:t>4. Методика обучения основам тактики игры.</w:t>
      </w:r>
      <w:r w:rsidRPr="00A70B1E">
        <w:rPr>
          <w:rFonts w:ascii="Times New Roman" w:hAnsi="Times New Roman" w:cs="Times New Roman"/>
          <w:sz w:val="24"/>
          <w:szCs w:val="24"/>
        </w:rPr>
        <w:br/>
        <w:t>5. Основы физической подгот</w:t>
      </w:r>
      <w:r w:rsidR="004A4CA2">
        <w:rPr>
          <w:rFonts w:ascii="Times New Roman" w:hAnsi="Times New Roman" w:cs="Times New Roman"/>
          <w:sz w:val="24"/>
          <w:szCs w:val="24"/>
        </w:rPr>
        <w:t xml:space="preserve">овки в волейболе.     </w:t>
      </w:r>
      <w:r w:rsidRPr="00A70B1E">
        <w:rPr>
          <w:rFonts w:ascii="Times New Roman" w:hAnsi="Times New Roman" w:cs="Times New Roman"/>
          <w:sz w:val="24"/>
          <w:szCs w:val="24"/>
        </w:rPr>
        <w:br/>
        <w:t xml:space="preserve">            Учет усвояемости ведется в форме опроса и выполнения письменных заданий по пройденным темам.</w:t>
      </w:r>
      <w:r w:rsidRPr="00A70B1E">
        <w:rPr>
          <w:rFonts w:ascii="Times New Roman" w:hAnsi="Times New Roman" w:cs="Times New Roman"/>
          <w:sz w:val="24"/>
          <w:szCs w:val="24"/>
        </w:rPr>
        <w:br/>
        <w:t xml:space="preserve">             По окончании    текущего года учащиеся сдают практический нормати</w:t>
      </w:r>
      <w:r w:rsidR="004A4CA2">
        <w:rPr>
          <w:rFonts w:ascii="Times New Roman" w:hAnsi="Times New Roman" w:cs="Times New Roman"/>
          <w:sz w:val="24"/>
          <w:szCs w:val="24"/>
        </w:rPr>
        <w:t>в, предусмотренный программой</w:t>
      </w:r>
      <w:proofErr w:type="gramStart"/>
      <w:r w:rsidR="004A4CA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A70B1E" w:rsidRPr="00A70B1E" w:rsidRDefault="00A70B1E" w:rsidP="00A70B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 xml:space="preserve">         Волейбол - спортивная командная игра, где каждый игрок  действует с учетом действий своего партнера.</w:t>
      </w:r>
    </w:p>
    <w:p w:rsidR="00A70B1E" w:rsidRPr="00A70B1E" w:rsidRDefault="00A70B1E" w:rsidP="00A70B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 xml:space="preserve">Каждая команда состоит из 6 игроков, которые действуют в своих зонах. Игроков, находящихся у сетки (зоны 2,3,4) называют игроками передней линии, остальных – игроками задней линии. Для игры характерны  разнообразные  чередования движений, быстрая смена ситуаций, изменение интенсивности и продолжительности деятельности каждого игрока. Условия игровой деятельности приучают  </w:t>
      </w:r>
      <w:proofErr w:type="gramStart"/>
      <w:r w:rsidRPr="00A70B1E">
        <w:rPr>
          <w:rFonts w:ascii="Times New Roman" w:hAnsi="Times New Roman" w:cs="Times New Roman"/>
          <w:sz w:val="24"/>
          <w:szCs w:val="24"/>
        </w:rPr>
        <w:t>занимающихся</w:t>
      </w:r>
      <w:proofErr w:type="gramEnd"/>
      <w:r w:rsidRPr="00A70B1E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A70B1E" w:rsidRPr="00A70B1E" w:rsidRDefault="00A70B1E" w:rsidP="00A70B1E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подчинять свои действия  интересам коллектива в достижении общей цели;</w:t>
      </w:r>
    </w:p>
    <w:p w:rsidR="00A70B1E" w:rsidRPr="00A70B1E" w:rsidRDefault="00A70B1E" w:rsidP="00A70B1E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действовать с  максимальным напряжением своих сил и возможностей, преодолевать  трудности в ходе спортивной борьбы;</w:t>
      </w:r>
    </w:p>
    <w:p w:rsidR="00A70B1E" w:rsidRPr="00A70B1E" w:rsidRDefault="00A70B1E" w:rsidP="00A70B1E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постоянно следить за ходом игры, мгновенно оценивать изменившуюся обстановку и принимать правильные решения.</w:t>
      </w:r>
    </w:p>
    <w:p w:rsidR="00A70B1E" w:rsidRPr="00A70B1E" w:rsidRDefault="00A70B1E" w:rsidP="00A70B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0B1E" w:rsidRPr="00A70B1E" w:rsidRDefault="00A70B1E" w:rsidP="00A70B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 xml:space="preserve">        В учебном процессе  волейбол  используется как важное средство общей физической подготовки учащихся. Широкое применение волейбола в системе физического воспитания объясняется несколькими причинами:</w:t>
      </w:r>
    </w:p>
    <w:p w:rsidR="00A70B1E" w:rsidRPr="00A70B1E" w:rsidRDefault="00A70B1E" w:rsidP="00A70B1E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доступностью игры для любого возраста;</w:t>
      </w:r>
    </w:p>
    <w:p w:rsidR="00A70B1E" w:rsidRPr="00A70B1E" w:rsidRDefault="00A70B1E" w:rsidP="00A70B1E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lastRenderedPageBreak/>
        <w:t>возможностью его использования для всестороннего физического развития  и укрепления здоровья, воспитания моральных и волевых качеств и в тоже время использования его как полезного и эмоционального вида активного отдыха при организации досуга молодёжи;</w:t>
      </w:r>
    </w:p>
    <w:p w:rsidR="00A70B1E" w:rsidRPr="00A70B1E" w:rsidRDefault="00A70B1E" w:rsidP="00A70B1E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простотой правил игры, высоким зрелищным  эффектом  игрового состязания.</w:t>
      </w:r>
    </w:p>
    <w:p w:rsidR="00A70B1E" w:rsidRPr="00A70B1E" w:rsidRDefault="00A70B1E" w:rsidP="00A70B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70B1E" w:rsidRPr="00A70B1E" w:rsidRDefault="00A70B1E" w:rsidP="00A70B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Эти особенности способствуют  воспитанию у  учащихся:</w:t>
      </w:r>
    </w:p>
    <w:p w:rsidR="00A70B1E" w:rsidRPr="00A70B1E" w:rsidRDefault="00A70B1E" w:rsidP="00A70B1E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чувства коллективизма;</w:t>
      </w:r>
    </w:p>
    <w:p w:rsidR="00A70B1E" w:rsidRPr="00A70B1E" w:rsidRDefault="00A70B1E" w:rsidP="00A70B1E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настойчивости, решительности, целеустремлённости;</w:t>
      </w:r>
    </w:p>
    <w:p w:rsidR="00A70B1E" w:rsidRPr="00A70B1E" w:rsidRDefault="00A70B1E" w:rsidP="00A70B1E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внимания и быстроты мышления;</w:t>
      </w:r>
    </w:p>
    <w:p w:rsidR="00A70B1E" w:rsidRPr="00A70B1E" w:rsidRDefault="00A70B1E" w:rsidP="00A70B1E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способности управлять своими эмоциями;</w:t>
      </w:r>
    </w:p>
    <w:p w:rsidR="00A70B1E" w:rsidRPr="00A70B1E" w:rsidRDefault="00A70B1E" w:rsidP="00A70B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совершенствованию основных физических качеств.</w:t>
      </w:r>
    </w:p>
    <w:p w:rsidR="00A70B1E" w:rsidRPr="00A70B1E" w:rsidRDefault="00A70B1E" w:rsidP="00A70B1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A70B1E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2.Содержание курса.</w:t>
      </w:r>
    </w:p>
    <w:p w:rsidR="00A70B1E" w:rsidRPr="00A70B1E" w:rsidRDefault="00A70B1E" w:rsidP="00A70B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 xml:space="preserve">        В учебном процессе  волейбол  используется как важное средство общей физической подготовки учащихся. Широкое применение волейбола в системе физического воспитания объясняется несколькими причинами:</w:t>
      </w:r>
    </w:p>
    <w:p w:rsidR="00A70B1E" w:rsidRPr="00A70B1E" w:rsidRDefault="00A70B1E" w:rsidP="00A70B1E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доступностью игры для любого возраста;</w:t>
      </w:r>
    </w:p>
    <w:p w:rsidR="00A70B1E" w:rsidRPr="00A70B1E" w:rsidRDefault="00A70B1E" w:rsidP="00A70B1E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возможностью его использования для всестороннего физического развития  и укрепления здоровья, воспитания моральных и волевых качеств и в тоже время использования его как полезного и эмоционального вида активного отдыха при организации досуга молодёжи;</w:t>
      </w:r>
    </w:p>
    <w:p w:rsidR="00A70B1E" w:rsidRPr="00A70B1E" w:rsidRDefault="00A70B1E" w:rsidP="00A70B1E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простотой правил игры, высоким зрелищным  эффектом  игрового состязания.</w:t>
      </w:r>
    </w:p>
    <w:p w:rsidR="00A70B1E" w:rsidRPr="00A70B1E" w:rsidRDefault="00A70B1E" w:rsidP="00A70B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70B1E" w:rsidRPr="00A70B1E" w:rsidRDefault="00A70B1E" w:rsidP="00A70B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Эти особенности способствуют  воспитанию у  учащихся:</w:t>
      </w:r>
    </w:p>
    <w:p w:rsidR="00A70B1E" w:rsidRPr="00A70B1E" w:rsidRDefault="00A70B1E" w:rsidP="00A70B1E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чувства коллективизма;</w:t>
      </w:r>
    </w:p>
    <w:p w:rsidR="00A70B1E" w:rsidRPr="00A70B1E" w:rsidRDefault="00A70B1E" w:rsidP="00A70B1E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настойчивости, решительности, целеустремлённости;</w:t>
      </w:r>
    </w:p>
    <w:p w:rsidR="00A70B1E" w:rsidRPr="00A70B1E" w:rsidRDefault="00A70B1E" w:rsidP="00A70B1E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внимания и быстроты мышления;</w:t>
      </w:r>
    </w:p>
    <w:p w:rsidR="00A70B1E" w:rsidRPr="00A70B1E" w:rsidRDefault="00A70B1E" w:rsidP="00A70B1E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способности управлять своими эмоциями;</w:t>
      </w:r>
    </w:p>
    <w:p w:rsidR="00A70B1E" w:rsidRPr="00A70B1E" w:rsidRDefault="00A70B1E" w:rsidP="00A70B1E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>совершенствованию основных физических качеств.</w:t>
      </w:r>
    </w:p>
    <w:p w:rsidR="00A70B1E" w:rsidRPr="00A70B1E" w:rsidRDefault="00A70B1E" w:rsidP="00A70B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0B1E" w:rsidRPr="00A70B1E" w:rsidRDefault="00A70B1E" w:rsidP="00A70B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sz w:val="24"/>
          <w:szCs w:val="24"/>
        </w:rPr>
        <w:t xml:space="preserve">       Данная программа  по волейболу направлена на приобретение  учащимися теоретических сведений, овладение приемами техники и тактики, приобретения навыков участия в игре и организации самостоятельных занятий.</w:t>
      </w:r>
    </w:p>
    <w:p w:rsidR="004A4CA2" w:rsidRDefault="00A70B1E" w:rsidP="00A70B1E">
      <w:pPr>
        <w:tabs>
          <w:tab w:val="left" w:pos="2746"/>
          <w:tab w:val="left" w:pos="2970"/>
          <w:tab w:val="center" w:pos="5386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70B1E">
        <w:rPr>
          <w:rFonts w:ascii="Times New Roman" w:hAnsi="Times New Roman" w:cs="Times New Roman"/>
          <w:sz w:val="24"/>
          <w:szCs w:val="24"/>
        </w:rPr>
        <w:t xml:space="preserve">      В ходе изучения  данной программы по волейболу учащиеся приобретают знания о месте и значении игры в системе физического воспитания, о структуре рациональных движений в технических приёмах игры, изучают взаимодействие игрока с партнерами в групповых действиях для успешного участия в игре.</w:t>
      </w:r>
      <w:r w:rsidRPr="00A70B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A70B1E" w:rsidRPr="00A70B1E" w:rsidRDefault="00A70B1E" w:rsidP="00A70B1E">
      <w:pPr>
        <w:tabs>
          <w:tab w:val="left" w:pos="2746"/>
          <w:tab w:val="left" w:pos="2970"/>
          <w:tab w:val="center" w:pos="5386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70B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Тематический план </w:t>
      </w:r>
    </w:p>
    <w:p w:rsidR="00A70B1E" w:rsidRPr="00A70B1E" w:rsidRDefault="00A70B1E" w:rsidP="00A70B1E">
      <w:pPr>
        <w:tabs>
          <w:tab w:val="left" w:pos="2970"/>
        </w:tabs>
        <w:spacing w:after="0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A70B1E">
        <w:rPr>
          <w:rFonts w:ascii="Times New Roman" w:hAnsi="Times New Roman" w:cs="Times New Roman"/>
          <w:sz w:val="24"/>
          <w:szCs w:val="24"/>
          <w:u w:val="single"/>
        </w:rPr>
        <w:t xml:space="preserve">3 часа в неделю </w:t>
      </w:r>
    </w:p>
    <w:p w:rsidR="00A70B1E" w:rsidRPr="00A70B1E" w:rsidRDefault="00A70B1E" w:rsidP="00A70B1E">
      <w:pPr>
        <w:tabs>
          <w:tab w:val="left" w:pos="2746"/>
          <w:tab w:val="left" w:pos="2970"/>
          <w:tab w:val="center" w:pos="5386"/>
        </w:tabs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pPr w:leftFromText="180" w:rightFromText="180" w:vertAnchor="text" w:horzAnchor="margin" w:tblpX="468" w:tblpY="62"/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6"/>
        <w:gridCol w:w="4180"/>
        <w:gridCol w:w="2636"/>
        <w:gridCol w:w="2260"/>
      </w:tblGrid>
      <w:tr w:rsidR="00A70B1E" w:rsidRPr="00A70B1E" w:rsidTr="003D4C79">
        <w:trPr>
          <w:trHeight w:val="705"/>
        </w:trPr>
        <w:tc>
          <w:tcPr>
            <w:tcW w:w="8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70B1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№</w:t>
            </w:r>
          </w:p>
        </w:tc>
        <w:tc>
          <w:tcPr>
            <w:tcW w:w="418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ИЗУЧАЕМЫЕ ТЕМЫ</w:t>
            </w:r>
          </w:p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6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</w:tr>
      <w:tr w:rsidR="00A70B1E" w:rsidRPr="00A70B1E" w:rsidTr="003D4C79">
        <w:trPr>
          <w:trHeight w:val="784"/>
        </w:trPr>
        <w:tc>
          <w:tcPr>
            <w:tcW w:w="8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История развития волейбола</w:t>
            </w:r>
          </w:p>
          <w:p w:rsidR="00A70B1E" w:rsidRPr="00A70B1E" w:rsidRDefault="00A70B1E" w:rsidP="00A70B1E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Общие основы волейбола</w:t>
            </w:r>
          </w:p>
        </w:tc>
        <w:tc>
          <w:tcPr>
            <w:tcW w:w="26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A70B1E" w:rsidRPr="00A70B1E" w:rsidTr="003D4C79">
        <w:trPr>
          <w:trHeight w:val="393"/>
        </w:trPr>
        <w:tc>
          <w:tcPr>
            <w:tcW w:w="836" w:type="dxa"/>
            <w:shd w:val="clear" w:color="auto" w:fill="auto"/>
          </w:tcPr>
          <w:p w:rsidR="00A70B1E" w:rsidRPr="00A70B1E" w:rsidRDefault="00A70B1E" w:rsidP="00A70B1E">
            <w:pPr>
              <w:tabs>
                <w:tab w:val="center" w:pos="125"/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  <w:tab w:val="left" w:pos="4889"/>
              </w:tabs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игры и методика судейства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6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A70B1E" w:rsidRPr="00A70B1E" w:rsidTr="003D4C79">
        <w:trPr>
          <w:trHeight w:val="806"/>
        </w:trPr>
        <w:tc>
          <w:tcPr>
            <w:tcW w:w="8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Техническая подготовка волейболистов</w:t>
            </w:r>
          </w:p>
        </w:tc>
        <w:tc>
          <w:tcPr>
            <w:tcW w:w="26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A70B1E" w:rsidRPr="00A70B1E" w:rsidTr="003D4C79">
        <w:trPr>
          <w:trHeight w:val="393"/>
        </w:trPr>
        <w:tc>
          <w:tcPr>
            <w:tcW w:w="8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</w:t>
            </w:r>
          </w:p>
        </w:tc>
        <w:tc>
          <w:tcPr>
            <w:tcW w:w="26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A70B1E" w:rsidRPr="00A70B1E" w:rsidTr="003D4C79">
        <w:trPr>
          <w:trHeight w:val="393"/>
        </w:trPr>
        <w:tc>
          <w:tcPr>
            <w:tcW w:w="8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18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color w:val="80008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тренировки волейболистов</w:t>
            </w:r>
          </w:p>
        </w:tc>
        <w:tc>
          <w:tcPr>
            <w:tcW w:w="26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A70B1E" w:rsidRPr="00A70B1E" w:rsidTr="003D4C79">
        <w:trPr>
          <w:trHeight w:val="393"/>
        </w:trPr>
        <w:tc>
          <w:tcPr>
            <w:tcW w:w="9912" w:type="dxa"/>
            <w:gridSpan w:val="4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70B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Изучение технике игры в волейбол</w:t>
            </w:r>
          </w:p>
        </w:tc>
      </w:tr>
      <w:tr w:rsidR="00A70B1E" w:rsidRPr="00A70B1E" w:rsidTr="003D4C79">
        <w:trPr>
          <w:trHeight w:val="393"/>
        </w:trPr>
        <w:tc>
          <w:tcPr>
            <w:tcW w:w="9912" w:type="dxa"/>
            <w:gridSpan w:val="4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70B1E">
              <w:rPr>
                <w:rFonts w:ascii="Times New Roman" w:hAnsi="Times New Roman" w:cs="Times New Roman"/>
                <w:b/>
                <w:sz w:val="24"/>
                <w:szCs w:val="24"/>
              </w:rPr>
              <w:t>Техника нападения:</w:t>
            </w:r>
          </w:p>
        </w:tc>
      </w:tr>
      <w:tr w:rsidR="00A70B1E" w:rsidRPr="00A70B1E" w:rsidTr="003D4C79">
        <w:trPr>
          <w:trHeight w:val="393"/>
        </w:trPr>
        <w:tc>
          <w:tcPr>
            <w:tcW w:w="8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Перемещения</w:t>
            </w:r>
          </w:p>
        </w:tc>
        <w:tc>
          <w:tcPr>
            <w:tcW w:w="26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A70B1E" w:rsidRPr="00A70B1E" w:rsidTr="003D4C79">
        <w:trPr>
          <w:trHeight w:val="393"/>
        </w:trPr>
        <w:tc>
          <w:tcPr>
            <w:tcW w:w="8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</w:p>
        </w:tc>
        <w:tc>
          <w:tcPr>
            <w:tcW w:w="26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</w:tr>
      <w:tr w:rsidR="00A70B1E" w:rsidRPr="00A70B1E" w:rsidTr="003D4C79">
        <w:trPr>
          <w:trHeight w:val="393"/>
        </w:trPr>
        <w:tc>
          <w:tcPr>
            <w:tcW w:w="8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8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</w:p>
        </w:tc>
        <w:tc>
          <w:tcPr>
            <w:tcW w:w="26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10 ч</w:t>
            </w:r>
          </w:p>
        </w:tc>
      </w:tr>
      <w:tr w:rsidR="00A70B1E" w:rsidRPr="00A70B1E" w:rsidTr="003D4C79">
        <w:trPr>
          <w:trHeight w:val="393"/>
        </w:trPr>
        <w:tc>
          <w:tcPr>
            <w:tcW w:w="8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8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</w:p>
        </w:tc>
        <w:tc>
          <w:tcPr>
            <w:tcW w:w="26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</w:tc>
      </w:tr>
      <w:tr w:rsidR="00A70B1E" w:rsidRPr="00A70B1E" w:rsidTr="003D4C79">
        <w:trPr>
          <w:trHeight w:val="393"/>
        </w:trPr>
        <w:tc>
          <w:tcPr>
            <w:tcW w:w="8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8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нападающие удары</w:t>
            </w:r>
          </w:p>
        </w:tc>
        <w:tc>
          <w:tcPr>
            <w:tcW w:w="26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</w:tc>
      </w:tr>
      <w:tr w:rsidR="00A70B1E" w:rsidRPr="00A70B1E" w:rsidTr="003D4C79">
        <w:trPr>
          <w:trHeight w:val="393"/>
        </w:trPr>
        <w:tc>
          <w:tcPr>
            <w:tcW w:w="9912" w:type="dxa"/>
            <w:gridSpan w:val="4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70B1E">
              <w:rPr>
                <w:rFonts w:ascii="Times New Roman" w:hAnsi="Times New Roman" w:cs="Times New Roman"/>
                <w:b/>
                <w:sz w:val="24"/>
                <w:szCs w:val="24"/>
              </w:rPr>
              <w:t>Техника защиты:</w:t>
            </w:r>
          </w:p>
        </w:tc>
      </w:tr>
      <w:tr w:rsidR="00A70B1E" w:rsidRPr="00A70B1E" w:rsidTr="003D4C79">
        <w:trPr>
          <w:trHeight w:val="393"/>
        </w:trPr>
        <w:tc>
          <w:tcPr>
            <w:tcW w:w="8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8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Перемещения</w:t>
            </w:r>
          </w:p>
        </w:tc>
        <w:tc>
          <w:tcPr>
            <w:tcW w:w="26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A70B1E" w:rsidRPr="00A70B1E" w:rsidTr="003D4C79">
        <w:trPr>
          <w:trHeight w:val="414"/>
        </w:trPr>
        <w:tc>
          <w:tcPr>
            <w:tcW w:w="8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8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прием мяча</w:t>
            </w:r>
          </w:p>
        </w:tc>
        <w:tc>
          <w:tcPr>
            <w:tcW w:w="26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3 ч</w:t>
            </w:r>
          </w:p>
        </w:tc>
      </w:tr>
      <w:tr w:rsidR="00A70B1E" w:rsidRPr="00A70B1E" w:rsidTr="003D4C79">
        <w:trPr>
          <w:trHeight w:val="393"/>
        </w:trPr>
        <w:tc>
          <w:tcPr>
            <w:tcW w:w="8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8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Блок</w:t>
            </w:r>
          </w:p>
        </w:tc>
        <w:tc>
          <w:tcPr>
            <w:tcW w:w="26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3 ч</w:t>
            </w:r>
          </w:p>
        </w:tc>
      </w:tr>
      <w:tr w:rsidR="00A70B1E" w:rsidRPr="00A70B1E" w:rsidTr="003D4C79">
        <w:trPr>
          <w:trHeight w:val="469"/>
        </w:trPr>
        <w:tc>
          <w:tcPr>
            <w:tcW w:w="9912" w:type="dxa"/>
            <w:gridSpan w:val="4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Изучение тактики игры в волейбол</w:t>
            </w:r>
            <w:r w:rsidRPr="00A70B1E">
              <w:rPr>
                <w:rFonts w:ascii="Times New Roman" w:hAnsi="Times New Roman" w:cs="Times New Roman"/>
                <w:b/>
                <w:color w:val="800080"/>
                <w:sz w:val="24"/>
                <w:szCs w:val="24"/>
              </w:rPr>
              <w:t>:</w:t>
            </w:r>
          </w:p>
        </w:tc>
      </w:tr>
      <w:tr w:rsidR="00A70B1E" w:rsidRPr="00A70B1E" w:rsidTr="003D4C79">
        <w:trPr>
          <w:trHeight w:val="393"/>
        </w:trPr>
        <w:tc>
          <w:tcPr>
            <w:tcW w:w="9912" w:type="dxa"/>
            <w:gridSpan w:val="4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b/>
                <w:sz w:val="24"/>
                <w:szCs w:val="24"/>
              </w:rPr>
              <w:t>Тактика нападения:</w:t>
            </w:r>
          </w:p>
        </w:tc>
      </w:tr>
      <w:tr w:rsidR="00A70B1E" w:rsidRPr="00A70B1E" w:rsidTr="003D4C79">
        <w:trPr>
          <w:trHeight w:val="393"/>
        </w:trPr>
        <w:tc>
          <w:tcPr>
            <w:tcW w:w="8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индивидуальные действия</w:t>
            </w:r>
          </w:p>
        </w:tc>
        <w:tc>
          <w:tcPr>
            <w:tcW w:w="26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0B1E" w:rsidRPr="00A70B1E" w:rsidTr="003D4C79">
        <w:trPr>
          <w:trHeight w:val="393"/>
        </w:trPr>
        <w:tc>
          <w:tcPr>
            <w:tcW w:w="8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8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групповые действия</w:t>
            </w:r>
          </w:p>
        </w:tc>
        <w:tc>
          <w:tcPr>
            <w:tcW w:w="26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0B1E" w:rsidRPr="00A70B1E" w:rsidTr="003D4C79">
        <w:trPr>
          <w:trHeight w:val="393"/>
        </w:trPr>
        <w:tc>
          <w:tcPr>
            <w:tcW w:w="8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8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командные действия</w:t>
            </w:r>
          </w:p>
        </w:tc>
        <w:tc>
          <w:tcPr>
            <w:tcW w:w="26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0B1E" w:rsidRPr="00A70B1E" w:rsidTr="003D4C79">
        <w:trPr>
          <w:trHeight w:val="393"/>
        </w:trPr>
        <w:tc>
          <w:tcPr>
            <w:tcW w:w="9912" w:type="dxa"/>
            <w:gridSpan w:val="4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b/>
                <w:sz w:val="24"/>
                <w:szCs w:val="24"/>
              </w:rPr>
              <w:t>Тактика защиты:</w:t>
            </w:r>
          </w:p>
        </w:tc>
      </w:tr>
      <w:tr w:rsidR="00A70B1E" w:rsidRPr="00A70B1E" w:rsidTr="003D4C79">
        <w:trPr>
          <w:trHeight w:val="393"/>
        </w:trPr>
        <w:tc>
          <w:tcPr>
            <w:tcW w:w="8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8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индивидуальные действия</w:t>
            </w:r>
          </w:p>
        </w:tc>
        <w:tc>
          <w:tcPr>
            <w:tcW w:w="26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70B1E" w:rsidRPr="00A70B1E" w:rsidTr="003D4C79">
        <w:trPr>
          <w:trHeight w:val="393"/>
        </w:trPr>
        <w:tc>
          <w:tcPr>
            <w:tcW w:w="8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8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групповые действия</w:t>
            </w:r>
          </w:p>
        </w:tc>
        <w:tc>
          <w:tcPr>
            <w:tcW w:w="26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70B1E" w:rsidRPr="00A70B1E" w:rsidTr="003D4C79">
        <w:trPr>
          <w:trHeight w:val="393"/>
        </w:trPr>
        <w:tc>
          <w:tcPr>
            <w:tcW w:w="8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8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командные действия</w:t>
            </w:r>
          </w:p>
        </w:tc>
        <w:tc>
          <w:tcPr>
            <w:tcW w:w="26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70B1E" w:rsidRPr="00A70B1E" w:rsidTr="003D4C79">
        <w:trPr>
          <w:trHeight w:val="393"/>
        </w:trPr>
        <w:tc>
          <w:tcPr>
            <w:tcW w:w="8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8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Игра  по правилам с заданием</w:t>
            </w:r>
          </w:p>
        </w:tc>
        <w:tc>
          <w:tcPr>
            <w:tcW w:w="26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70B1E" w:rsidRPr="00A70B1E" w:rsidTr="003D4C79">
        <w:trPr>
          <w:trHeight w:val="423"/>
        </w:trPr>
        <w:tc>
          <w:tcPr>
            <w:tcW w:w="5015" w:type="dxa"/>
            <w:gridSpan w:val="2"/>
            <w:shd w:val="clear" w:color="auto" w:fill="auto"/>
          </w:tcPr>
          <w:p w:rsidR="00A70B1E" w:rsidRPr="00A70B1E" w:rsidRDefault="00A70B1E" w:rsidP="00A70B1E">
            <w:pPr>
              <w:tabs>
                <w:tab w:val="left" w:pos="2263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т о </w:t>
            </w:r>
            <w:proofErr w:type="gramStart"/>
            <w:r w:rsidRPr="00A70B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proofErr w:type="gramEnd"/>
            <w:r w:rsidRPr="00A70B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о:</w:t>
            </w:r>
          </w:p>
        </w:tc>
        <w:tc>
          <w:tcPr>
            <w:tcW w:w="2636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b/>
                <w:sz w:val="24"/>
                <w:szCs w:val="24"/>
              </w:rPr>
              <w:t>74 ч</w:t>
            </w:r>
          </w:p>
        </w:tc>
        <w:tc>
          <w:tcPr>
            <w:tcW w:w="2260" w:type="dxa"/>
            <w:shd w:val="clear" w:color="auto" w:fill="auto"/>
          </w:tcPr>
          <w:p w:rsidR="00A70B1E" w:rsidRPr="00A70B1E" w:rsidRDefault="00A70B1E" w:rsidP="00A70B1E">
            <w:pPr>
              <w:tabs>
                <w:tab w:val="left" w:pos="297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b/>
                <w:sz w:val="24"/>
                <w:szCs w:val="24"/>
              </w:rPr>
              <w:t>74 ч.</w:t>
            </w:r>
          </w:p>
        </w:tc>
      </w:tr>
    </w:tbl>
    <w:p w:rsidR="00A70B1E" w:rsidRPr="00A70B1E" w:rsidRDefault="00A70B1E" w:rsidP="00A70B1E">
      <w:pPr>
        <w:tabs>
          <w:tab w:val="left" w:pos="2970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A70B1E" w:rsidRPr="00A70B1E" w:rsidRDefault="00A70B1E" w:rsidP="00A70B1E">
      <w:pPr>
        <w:tabs>
          <w:tab w:val="left" w:pos="2970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A70B1E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3.Планируемый результат.</w:t>
      </w:r>
    </w:p>
    <w:tbl>
      <w:tblPr>
        <w:tblW w:w="1062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80"/>
        <w:gridCol w:w="7744"/>
      </w:tblGrid>
      <w:tr w:rsidR="00A70B1E" w:rsidRPr="00A70B1E" w:rsidTr="003D4C79">
        <w:trPr>
          <w:trHeight w:hRule="exact" w:val="8892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Ожидаемые результаты</w:t>
            </w:r>
          </w:p>
        </w:tc>
        <w:tc>
          <w:tcPr>
            <w:tcW w:w="7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pacing w:after="0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  <w:r w:rsidRPr="00A70B1E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                                                   </w:t>
            </w:r>
            <w:r w:rsidRPr="00A70B1E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знать: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1. Теоретические и методические основы системы физического воспитания.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2. Анатомо-физиологические особенности развития организма детей и влияние различных упражнений на        развитие организма.   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Технику и тактику игры, методы обучения.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Правила соревнований, методику организации и проведения соревнований различного уровня.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5. Методику записи игр, обработки и анализа собранного материала.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6. Методические приемы обучения групповым и командным действиям.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7. Методы врачебного контроля в процессе учебно-тренировочных занятий и соревнований.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8. Систему управления физкультурным движением в стране.</w:t>
            </w:r>
          </w:p>
          <w:p w:rsidR="00A70B1E" w:rsidRPr="00A70B1E" w:rsidRDefault="00A70B1E" w:rsidP="00A70B1E">
            <w:pPr>
              <w:spacing w:after="0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                                                   </w:t>
            </w:r>
          </w:p>
          <w:p w:rsidR="00A70B1E" w:rsidRPr="00A70B1E" w:rsidRDefault="00A70B1E" w:rsidP="00A70B1E">
            <w:pPr>
              <w:spacing w:after="0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  <w:r w:rsidRPr="00A70B1E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                                                         </w:t>
            </w:r>
            <w:r w:rsidRPr="00A70B1E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уметь: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1. Проводить воспитательную работу с учащимися, помогать адаптироваться вновь прибывшими.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Работать с литературными источниками.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Проводить с группой, классами подготовительную часть занятия, занятие в целом, подбирать упражнения и составлять комплексы по физической подготовке.</w:t>
            </w:r>
          </w:p>
          <w:p w:rsidR="00A70B1E" w:rsidRPr="00A70B1E" w:rsidRDefault="00A70B1E" w:rsidP="00A70B1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Овладеть навыками судейства.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6. Обучить техническим приемам, подбирать упражнения для исправления ошибок в технике.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7. Уметь провести занятия с командами младших и старших  школьников.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8. Уметь определять и исправлять ошибки у игроков и у самих себя.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9. Записывать игры, анализировать материал.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10. Провести </w:t>
            </w:r>
            <w:proofErr w:type="spellStart"/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</w:t>
            </w:r>
            <w:proofErr w:type="spellEnd"/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</w:t>
            </w:r>
            <w:proofErr w:type="gramEnd"/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ренировочные занятия по обучению и совершенствованию приемов тактики игры.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A70B1E" w:rsidRPr="00A70B1E" w:rsidRDefault="00A70B1E" w:rsidP="00A70B1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A70B1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A70B1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A70B1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A70B1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A70B1E">
            <w:pPr>
              <w:shd w:val="clear" w:color="auto" w:fill="FFFFFF"/>
              <w:spacing w:after="0" w:line="274" w:lineRule="exact"/>
              <w:ind w:hanging="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Учащиеся должны знать: </w:t>
            </w:r>
          </w:p>
          <w:p w:rsidR="00A70B1E" w:rsidRPr="00A70B1E" w:rsidRDefault="00A70B1E" w:rsidP="00A70B1E">
            <w:pPr>
              <w:shd w:val="clear" w:color="auto" w:fill="FFFFFF"/>
              <w:spacing w:after="0" w:line="274" w:lineRule="exact"/>
              <w:ind w:hanging="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Учащиеся должны уметь: </w:t>
            </w:r>
          </w:p>
        </w:tc>
      </w:tr>
    </w:tbl>
    <w:p w:rsidR="00A70B1E" w:rsidRPr="00A70B1E" w:rsidRDefault="00A70B1E" w:rsidP="00A70B1E">
      <w:pPr>
        <w:tabs>
          <w:tab w:val="center" w:pos="4819"/>
        </w:tabs>
        <w:spacing w:after="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A70B1E">
        <w:rPr>
          <w:rFonts w:ascii="Times New Roman" w:hAnsi="Times New Roman" w:cs="Times New Roman"/>
          <w:b/>
          <w:i/>
          <w:color w:val="000000"/>
          <w:sz w:val="24"/>
          <w:szCs w:val="24"/>
        </w:rPr>
        <w:t>4.Календарно-тематическое планирование материала</w:t>
      </w:r>
    </w:p>
    <w:p w:rsidR="00A70B1E" w:rsidRPr="00A70B1E" w:rsidRDefault="00A70B1E" w:rsidP="00A70B1E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70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A4CA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A70B1E">
        <w:rPr>
          <w:rFonts w:ascii="Times New Roman" w:hAnsi="Times New Roman" w:cs="Times New Roman"/>
          <w:color w:val="000000"/>
          <w:sz w:val="24"/>
          <w:szCs w:val="24"/>
        </w:rPr>
        <w:t xml:space="preserve"> часа в неделю </w:t>
      </w:r>
    </w:p>
    <w:tbl>
      <w:tblPr>
        <w:tblpPr w:leftFromText="180" w:rightFromText="180" w:vertAnchor="text" w:horzAnchor="margin" w:tblpY="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8"/>
        <w:gridCol w:w="3096"/>
        <w:gridCol w:w="5955"/>
      </w:tblGrid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Занятия</w:t>
            </w: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  ЗАНЯТИЯ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развития волейбола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Становление волейбола как вида спорта </w:t>
            </w:r>
          </w:p>
          <w:p w:rsidR="00A70B1E" w:rsidRPr="00A70B1E" w:rsidRDefault="00A70B1E" w:rsidP="003D4C79">
            <w:pPr>
              <w:tabs>
                <w:tab w:val="left" w:pos="297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Последовательность и этапы обучения волейболистов. </w:t>
            </w: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Общие основы волейбола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игры и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методика судейства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игры и методика судейства соревнований.  Эволюция правил игры по волейболу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Упрощенные правила игры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Действующие правила игры.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Методика судейства соревнований.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Терминология и жестикуляция.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0B1E" w:rsidRPr="00A70B1E" w:rsidTr="003D4C79">
        <w:trPr>
          <w:trHeight w:val="4396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Техническая подготовка волейболиста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Техническая подготовка волейболиста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Значение технической подготовки для повышения спортивного мастерства.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задачи технической подготовки.    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проведения занятий в начальном периоде обучения технике.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Всесторонняя физическая подготовка – необходимое условие успешного освоения техники в начальном периоде обучения.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Определения и исправления ошибок.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тренировочного процесса.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Показатели качества спортивной техники (эффективность, экономичность, простота решения задач, помехоустойчивость)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Основы совершенствования технической подготовки. Методы и средства технической подготовки.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 технической  подготовкой.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Техника игры в волейбол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Техника игры в волейбол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Взаимосвязь техники нападения и защиты в обучении и тренировке.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техникой игры.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Последовательность, методы, методические приемы при обучении и совершенствовании техники игры.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соревнований для проверки технической подготовки игроков.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Нормативные требования и испытания по технической подготовке.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игры, ее характеристика.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современной техники волейбола, тенденции ее дальнейшего развития.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Терминология.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нападения, техника защиты.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Взаимосвязь развития техники нападения и защиты.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подготовка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подготовка</w:t>
            </w:r>
          </w:p>
          <w:p w:rsidR="00A70B1E" w:rsidRPr="00A70B1E" w:rsidRDefault="00A70B1E" w:rsidP="003D4C79">
            <w:pPr>
              <w:tabs>
                <w:tab w:val="left" w:pos="216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Характеристика средств и методов, применяемых при проведении </w:t>
            </w:r>
            <w:proofErr w:type="spellStart"/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общеразвивающих</w:t>
            </w:r>
            <w:proofErr w:type="spellEnd"/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подготовительных, подводящих и специальных упражнений.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Подбор упражнений при составлении и проведении комплексов по физической подготовке.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Индивидуальный подход к </w:t>
            </w:r>
            <w:proofErr w:type="gramStart"/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занимающимся</w:t>
            </w:r>
            <w:proofErr w:type="gramEnd"/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решении задач физической подготовки.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Виды контрольных тестов по физической подготовке. Проведение тестирования.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тренировки волейболистов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Подбор и применение упражнений для исправления ошибок в технике игры.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Подбора и проведение упражнений для развития физических качеств.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средств и методов при обучении основным техническим приемам.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Виды упражнений и методы, применяемые при обучении. Применение технических сре</w:t>
            </w:r>
            <w:proofErr w:type="gramStart"/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пр</w:t>
            </w:r>
            <w:proofErr w:type="gramEnd"/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обучении технике.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Стартовые стойки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Устойчивая, основная;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статическая стартовая стойка;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динамическая стартовая стойка.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№11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техники перемещений, стоек волейболиста  в нападении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Техника стоек, перемещений волейболиста в нападении (бег, ходьба, прыжки: толчком двумя с разбега, с места; толчком одной с разбега, с места). 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№12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техники перемещений, стоек волейболиста  в защите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Техника стоек, перемещений волейболиста в защите. Ходьба обычным шагом (бег), </w:t>
            </w:r>
            <w:proofErr w:type="spellStart"/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скрестным</w:t>
            </w:r>
            <w:proofErr w:type="spellEnd"/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шагом (бег), приставным шагом (бег).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Выпады: вперед, в сторону.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Остановки: скачком, шагом, двумя сверху, вперед (короткие, средние, длинные) на месте.  </w:t>
            </w:r>
            <w:proofErr w:type="gramEnd"/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№13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№14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технике нижней прямой подачи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подводящие упражнения для обучения нижней прямой подаче;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специальные упражнения для обучения нижней прямой подаче;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№15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№16</w:t>
            </w: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Обучение технике  нижней 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боковой подачи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подводящие упражнения для обучения нижней боковой подаче;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специальные упражнения для обучения нижней боковой подаче;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№17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№18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№19</w:t>
            </w: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технике верхней прямой  подачи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подводящие упражнения для обучения верхней прямой подаче;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специальные упражнения для обучения верхней прямой подаче;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 xml:space="preserve">     №20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№21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№22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Обучение техники верхней боковой подаче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подводящие упражнения для обучения верхней боковой подаче;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специальные упражнения для обучения верхней боковой подаче;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№23</w:t>
            </w: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укороченной подачи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специальные упражнения для обучения укороченной подаче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подача на точность;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№24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№25</w:t>
            </w: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 технике верхних передач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Техника передачи двумя сверху 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Техника передачи в прыжке над собой, назад (короткие, средние, длинные).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двумя с поворотом, без поворота одной рукой. 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№26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№27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№28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 технике передач в прыжке (отбивание кулаком выше верхнего края сетки).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подводящие упражнения для обучения: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 набивными мячами, с баскетбольными мячами;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специальные упражнения в парах на месте;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специальные упражнения в парах с перемещением;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специальные упражнения в тройках;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специальные упражнения у сетки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№29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№30</w:t>
            </w: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технике передач снизу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подводящие упражнения с набивными мячами;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имитационные упражнения с волейбольными мячами;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специальные упражнения индивидуально у стены;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специальные упражнения в группах через сетку;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упражнения для обучения передаче одной снизу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№31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№32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№33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№34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№35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технике нападающих ударов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Обучение технике нападающих ударов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Обучение технике нападающих ударов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Обучение технике нападающих ударов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Обучение технике нападающих ударов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подводящие  упражнения с набивным  мячом;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- упражнения  для обучения  </w:t>
            </w:r>
            <w:proofErr w:type="spellStart"/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напрыгиванию</w:t>
            </w:r>
            <w:proofErr w:type="spellEnd"/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упражнения  с теннисным мячом;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упражнения  для обучения замаху и удару по мячу;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специальные упражнения у стены в опорном положении;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специальные  упражнения у стены в прыжке (в парах);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специальные  упражнения  с мячом  и  резиновыми        амортизаторами;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специальные  упражнения  на  подкидном  мостике;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специальные  упражнения  в парах  через сетку;</w:t>
            </w:r>
            <w:proofErr w:type="gramEnd"/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№36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№37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№38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технике приема подач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технике приема подач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технике приема подач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упражнения для обучения перемещению игрока;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имитационные упражнения с баскетбольными мячами по технике приема подачи (на месте, после перемещения);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специальные упражнения в парах без сетки;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специальные упражнения в тройках без сетки;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специальные упражнения в паре через сетку.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 xml:space="preserve">  №39 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 xml:space="preserve">  №40</w:t>
            </w: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технике приема мяча с падением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на спину, бедро-спину, набок, на голени, кувырок,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на руки – грудь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№41</w:t>
            </w:r>
          </w:p>
          <w:p w:rsidR="00A70B1E" w:rsidRPr="00A70B1E" w:rsidRDefault="00A70B1E" w:rsidP="003D4C79">
            <w:pPr>
              <w:tabs>
                <w:tab w:val="left" w:pos="85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tabs>
                <w:tab w:val="left" w:pos="85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tabs>
                <w:tab w:val="left" w:pos="85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№42</w:t>
            </w:r>
          </w:p>
          <w:p w:rsidR="00A70B1E" w:rsidRPr="00A70B1E" w:rsidRDefault="00A70B1E" w:rsidP="003D4C79">
            <w:pPr>
              <w:tabs>
                <w:tab w:val="left" w:pos="85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tabs>
                <w:tab w:val="left" w:pos="85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tabs>
                <w:tab w:val="left" w:pos="85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№43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технике блокирования (подвижное, неподвижное)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технике блокирования (подвижное, неподвижное)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упражнения для обучения перемещению блокирующих игроков;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имитационные упражнения по технике блокирования (на месте, после перемещения);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имитационные упражнения по технике блокирования с баскетбольными мячами (в паре);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специальные упражнения по технике блокирования через сетку (в паре);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упражнения по технике группового блока (имитационные, специальные)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№44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№45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№46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Обучение и совершенствование индивидуальных действий 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Групповые взаимодействия.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командных действий в нападении. Условные названия тактических действий в нападении. Функции игроков.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Взаимодействие игроков внутри линии и между линиями. Определение эффективности игры в нападении игроков и команды в целом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№47</w:t>
            </w: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 индивидуальным тактическим действиям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выполнении вторых передач, подбор упражнений, составление комплексов упражнений для развития быстроты перемещений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№48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Обучение и совершенствование индивидуальных действий 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Групповые взаимодействия.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Характеристика командных действий.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Взаимодействие игроков.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эффективности игры в защите игроков и команды в целом.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№49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№50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 индивидуальным тактическим действиям при выполнении первых передач на удар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Обучение технике передаче в прыжке: </w:t>
            </w:r>
            <w:proofErr w:type="spellStart"/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откидке</w:t>
            </w:r>
            <w:proofErr w:type="spellEnd"/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отвлекающие действия при вторых передачах.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Подбора упражнений для воспитания быстроты ответных действий.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Упражнения на расслабления и растяжения.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Обучение технике бокового нападающего удара, подаче в прыжке.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Подбор упражнений для совершенствования ориентировки игрока.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 тактике подач, подач в прыжке СФП.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Подбор упражнений для развития ловкости, гибкости.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№51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 тактике нападающих ударов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Нападающий удар задней линии. СФП.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упражнений для развития специальной силы.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№52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 индивидуальным тактическим действиям блокирующего игрока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Упражнения для развития прыгучести.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Нападающий удар толчком одной ноги.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игра.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№53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№54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№55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 отвлекающим действиям при нападающем ударе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для развития гибкости.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Обучение технико-тактическим действиям нападающего игрока (блок-аут).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для развития силы (гантели, эспандер). Обучение переключению внимания и переходу от действий защиты к действиям в атаке (и наоборот). Упражнения для развития быстроты перемещений.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№56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групповым действиям в защите внутри линии и между линиями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упражнений для воспитания прыгучести и прыжковой ловкости волейболиста.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игра.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№57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элементов гимнастики и акробатики в тренировке волейболистов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Технико-тактические действия в защите при страховке игроком 6 зоны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игра.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№58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элементов баскетбола в занятиях и тренировке волейболистов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Технико-тактические действия в защите для страховки крайним защитником, свободным от блока.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игра.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№59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№60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 индивидуальным тактическим действиям при приеме подач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Обучение приему мяча от сетки.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 индивидуальным тактическим действиям при приеме нападающих ударов.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Развитие координации.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игра.</w:t>
            </w:r>
          </w:p>
        </w:tc>
      </w:tr>
      <w:tr w:rsidR="00A70B1E" w:rsidRPr="00A70B1E" w:rsidTr="003D4C79">
        <w:trPr>
          <w:trHeight w:val="48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№61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Обучения взаимодействиям нападающего и пасующего 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мяча одной рукой в прыжке.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Учебная игра.</w:t>
            </w:r>
          </w:p>
        </w:tc>
      </w:tr>
      <w:tr w:rsidR="00A70B1E" w:rsidRPr="00A70B1E" w:rsidTr="003D4C79">
        <w:trPr>
          <w:trHeight w:val="1843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№62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№63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№64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Обучение групповым действиям в нападении через игрока передней линии 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слабых нападающих ударов с имитацией сильных (обманные нападающие удары).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Обучение групповым действиям в нападении через выходящего игрока задней линии. 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упражнений для развития взрывной силы.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игра.</w:t>
            </w:r>
          </w:p>
        </w:tc>
      </w:tr>
      <w:tr w:rsidR="00A70B1E" w:rsidRPr="00A70B1E" w:rsidTr="003D4C79">
        <w:trPr>
          <w:trHeight w:val="1557"/>
        </w:trPr>
        <w:tc>
          <w:tcPr>
            <w:tcW w:w="1558" w:type="dxa"/>
            <w:shd w:val="clear" w:color="auto" w:fill="auto"/>
          </w:tcPr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№65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№66</w:t>
            </w:r>
          </w:p>
          <w:p w:rsidR="00A70B1E" w:rsidRPr="00A70B1E" w:rsidRDefault="00A70B1E" w:rsidP="003D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№67</w:t>
            </w:r>
          </w:p>
          <w:p w:rsidR="00A70B1E" w:rsidRPr="00A70B1E" w:rsidRDefault="00A70B1E" w:rsidP="004A4C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  <w:r w:rsidR="004A4C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6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Обучение командным действиям в нападении </w:t>
            </w:r>
          </w:p>
        </w:tc>
        <w:tc>
          <w:tcPr>
            <w:tcW w:w="5955" w:type="dxa"/>
            <w:shd w:val="clear" w:color="auto" w:fill="auto"/>
          </w:tcPr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игра с заданием.</w:t>
            </w:r>
          </w:p>
          <w:p w:rsidR="00A70B1E" w:rsidRPr="00A70B1E" w:rsidRDefault="00A70B1E" w:rsidP="003D4C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70B1E" w:rsidRPr="00A70B1E" w:rsidRDefault="00A70B1E" w:rsidP="00A70B1E">
      <w:pPr>
        <w:tabs>
          <w:tab w:val="left" w:pos="2970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A70B1E" w:rsidRPr="004A4CA2" w:rsidRDefault="00A70B1E" w:rsidP="00A70B1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A70B1E">
        <w:rPr>
          <w:rFonts w:ascii="Times New Roman" w:hAnsi="Times New Roman" w:cs="Times New Roman"/>
          <w:b/>
          <w:i/>
          <w:sz w:val="24"/>
          <w:szCs w:val="24"/>
        </w:rPr>
        <w:t xml:space="preserve">        5.</w:t>
      </w:r>
      <w:proofErr w:type="gramStart"/>
      <w:r w:rsidRPr="00A70B1E">
        <w:rPr>
          <w:rFonts w:ascii="Times New Roman" w:hAnsi="Times New Roman" w:cs="Times New Roman"/>
          <w:b/>
          <w:i/>
          <w:sz w:val="24"/>
          <w:szCs w:val="24"/>
        </w:rPr>
        <w:t>Учебно-методические</w:t>
      </w:r>
      <w:proofErr w:type="gramEnd"/>
      <w:r w:rsidRPr="00A70B1E">
        <w:rPr>
          <w:rFonts w:ascii="Times New Roman" w:hAnsi="Times New Roman" w:cs="Times New Roman"/>
          <w:b/>
          <w:i/>
          <w:sz w:val="24"/>
          <w:szCs w:val="24"/>
        </w:rPr>
        <w:t xml:space="preserve"> и материально техническое обеспечение.</w:t>
      </w:r>
    </w:p>
    <w:tbl>
      <w:tblPr>
        <w:tblW w:w="104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88"/>
        <w:gridCol w:w="5112"/>
        <w:gridCol w:w="2287"/>
        <w:gridCol w:w="2294"/>
      </w:tblGrid>
      <w:tr w:rsidR="00A70B1E" w:rsidRPr="00A70B1E" w:rsidTr="003D4C79">
        <w:trPr>
          <w:trHeight w:hRule="exact" w:val="902"/>
        </w:trPr>
        <w:tc>
          <w:tcPr>
            <w:tcW w:w="7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</w:p>
          <w:p w:rsidR="00A70B1E" w:rsidRPr="00A70B1E" w:rsidRDefault="00A70B1E" w:rsidP="00A70B1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A70B1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70B1E" w:rsidRPr="00A70B1E" w:rsidRDefault="00A70B1E" w:rsidP="00A70B1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1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A70B1E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A70B1E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1E" w:rsidRPr="00A70B1E" w:rsidRDefault="00A70B1E" w:rsidP="00A70B1E">
            <w:pPr>
              <w:shd w:val="clear" w:color="auto" w:fill="FFFFFF"/>
              <w:spacing w:after="0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Наименова</w:t>
            </w:r>
            <w:r w:rsidRPr="00A70B1E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раздела</w:t>
            </w:r>
          </w:p>
        </w:tc>
        <w:tc>
          <w:tcPr>
            <w:tcW w:w="45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B1E" w:rsidRPr="00A70B1E" w:rsidRDefault="00A70B1E" w:rsidP="00A70B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Количество  часов</w:t>
            </w:r>
          </w:p>
        </w:tc>
      </w:tr>
      <w:tr w:rsidR="00A70B1E" w:rsidRPr="00A70B1E" w:rsidTr="003D4C79">
        <w:trPr>
          <w:trHeight w:hRule="exact" w:val="523"/>
        </w:trPr>
        <w:tc>
          <w:tcPr>
            <w:tcW w:w="7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B1E" w:rsidRPr="00A70B1E" w:rsidTr="003D4C79">
        <w:trPr>
          <w:trHeight w:hRule="exact" w:val="456"/>
        </w:trPr>
        <w:tc>
          <w:tcPr>
            <w:tcW w:w="7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Теоре</w:t>
            </w:r>
            <w:r w:rsidRPr="00A70B1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70B1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тичес</w:t>
            </w:r>
            <w:r w:rsidRPr="00A70B1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Прак</w:t>
            </w:r>
            <w:r w:rsidRPr="00A70B1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A70B1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тичес</w:t>
            </w:r>
            <w:r w:rsidRPr="00A70B1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</w:p>
        </w:tc>
      </w:tr>
      <w:tr w:rsidR="00A70B1E" w:rsidRPr="00A70B1E" w:rsidTr="003D4C79">
        <w:trPr>
          <w:trHeight w:hRule="exact" w:val="669"/>
        </w:trPr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 xml:space="preserve"> «Основы знаний»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B1E" w:rsidRPr="00A70B1E" w:rsidTr="003D4C79">
        <w:trPr>
          <w:trHeight w:hRule="exact" w:val="986"/>
        </w:trPr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Изучение технике игры в волейбол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70B1E" w:rsidRPr="00A70B1E" w:rsidTr="003D4C79">
        <w:trPr>
          <w:trHeight w:hRule="exact" w:val="994"/>
        </w:trPr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Изучение тактики игры в волейбол</w:t>
            </w:r>
            <w:r w:rsidRPr="00A70B1E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: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A70B1E" w:rsidRPr="00A70B1E" w:rsidTr="003D4C79">
        <w:trPr>
          <w:trHeight w:hRule="exact" w:val="567"/>
        </w:trPr>
        <w:tc>
          <w:tcPr>
            <w:tcW w:w="5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0B1E" w:rsidRPr="00A70B1E" w:rsidRDefault="00A70B1E" w:rsidP="00A70B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B1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</w:tbl>
    <w:p w:rsidR="00A70B1E" w:rsidRPr="00A70B1E" w:rsidRDefault="00A70B1E" w:rsidP="00A70B1E">
      <w:pPr>
        <w:tabs>
          <w:tab w:val="left" w:pos="2746"/>
          <w:tab w:val="left" w:pos="2970"/>
          <w:tab w:val="center" w:pos="5386"/>
        </w:tabs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A70B1E" w:rsidRPr="00A70B1E" w:rsidRDefault="00A70B1E" w:rsidP="00A70B1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70B1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Инвентарь необходимый для проведения секции волейбола.</w:t>
      </w:r>
    </w:p>
    <w:p w:rsidR="00A70B1E" w:rsidRPr="00A70B1E" w:rsidRDefault="00A70B1E" w:rsidP="00A70B1E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70B1E">
        <w:rPr>
          <w:rFonts w:ascii="Times New Roman" w:hAnsi="Times New Roman" w:cs="Times New Roman"/>
          <w:bCs/>
          <w:color w:val="000000"/>
          <w:sz w:val="24"/>
          <w:szCs w:val="24"/>
        </w:rPr>
        <w:t>Волейбольные мячи</w:t>
      </w:r>
    </w:p>
    <w:p w:rsidR="00A70B1E" w:rsidRPr="00A70B1E" w:rsidRDefault="00A70B1E" w:rsidP="00A70B1E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70B1E">
        <w:rPr>
          <w:rFonts w:ascii="Times New Roman" w:hAnsi="Times New Roman" w:cs="Times New Roman"/>
          <w:bCs/>
          <w:color w:val="000000"/>
          <w:sz w:val="24"/>
          <w:szCs w:val="24"/>
        </w:rPr>
        <w:t>Волейбольная сетка</w:t>
      </w:r>
    </w:p>
    <w:p w:rsidR="00A70B1E" w:rsidRPr="00A70B1E" w:rsidRDefault="00A70B1E" w:rsidP="00A70B1E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A70B1E">
        <w:rPr>
          <w:rFonts w:ascii="Times New Roman" w:hAnsi="Times New Roman" w:cs="Times New Roman"/>
          <w:bCs/>
          <w:color w:val="000000"/>
          <w:sz w:val="24"/>
          <w:szCs w:val="24"/>
        </w:rPr>
        <w:t>Баскетбольные</w:t>
      </w:r>
      <w:proofErr w:type="gramEnd"/>
      <w:r w:rsidRPr="00A70B1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мяч</w:t>
      </w:r>
    </w:p>
    <w:p w:rsidR="00A70B1E" w:rsidRPr="00A70B1E" w:rsidRDefault="00A70B1E" w:rsidP="00A70B1E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70B1E">
        <w:rPr>
          <w:rFonts w:ascii="Times New Roman" w:hAnsi="Times New Roman" w:cs="Times New Roman"/>
          <w:bCs/>
          <w:color w:val="000000"/>
          <w:sz w:val="24"/>
          <w:szCs w:val="24"/>
        </w:rPr>
        <w:t>Теннисные мячи</w:t>
      </w:r>
    </w:p>
    <w:p w:rsidR="00A70B1E" w:rsidRPr="00A70B1E" w:rsidRDefault="00A70B1E" w:rsidP="00A70B1E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70B1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Тренажер для нападающего удара </w:t>
      </w:r>
    </w:p>
    <w:p w:rsidR="00A70B1E" w:rsidRPr="00A70B1E" w:rsidRDefault="00A70B1E" w:rsidP="00A70B1E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70B1E">
        <w:rPr>
          <w:rFonts w:ascii="Times New Roman" w:hAnsi="Times New Roman" w:cs="Times New Roman"/>
          <w:bCs/>
          <w:color w:val="000000"/>
          <w:sz w:val="24"/>
          <w:szCs w:val="24"/>
        </w:rPr>
        <w:t>Гимнастические      скамейки</w:t>
      </w:r>
    </w:p>
    <w:p w:rsidR="00A70B1E" w:rsidRPr="00A70B1E" w:rsidRDefault="00A70B1E" w:rsidP="00A70B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0B1E">
        <w:rPr>
          <w:rFonts w:ascii="Times New Roman" w:hAnsi="Times New Roman" w:cs="Times New Roman"/>
          <w:bCs/>
          <w:color w:val="000000"/>
          <w:sz w:val="24"/>
          <w:szCs w:val="24"/>
        </w:rPr>
        <w:t>Маты гимнастические</w:t>
      </w:r>
    </w:p>
    <w:p w:rsidR="00A70B1E" w:rsidRPr="00A70B1E" w:rsidRDefault="00A70B1E" w:rsidP="00A70B1E">
      <w:pPr>
        <w:tabs>
          <w:tab w:val="center" w:pos="4819"/>
        </w:tabs>
        <w:spacing w:after="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A70B1E" w:rsidRPr="00A70B1E" w:rsidRDefault="00A70B1E" w:rsidP="00A70B1E">
      <w:pPr>
        <w:tabs>
          <w:tab w:val="center" w:pos="4819"/>
        </w:tabs>
        <w:spacing w:after="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A70B1E" w:rsidRPr="00A70B1E" w:rsidRDefault="00A70B1E" w:rsidP="00A70B1E">
      <w:pPr>
        <w:tabs>
          <w:tab w:val="center" w:pos="4819"/>
        </w:tabs>
        <w:spacing w:after="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A70B1E" w:rsidRPr="00A70B1E" w:rsidRDefault="00A70B1E" w:rsidP="00A70B1E">
      <w:pPr>
        <w:tabs>
          <w:tab w:val="center" w:pos="4819"/>
        </w:tabs>
        <w:spacing w:after="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985992" w:rsidRPr="00A70B1E" w:rsidRDefault="00985992" w:rsidP="00A70B1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85992" w:rsidRPr="00A70B1E" w:rsidSect="00E95C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00110"/>
    <w:multiLevelType w:val="hybridMultilevel"/>
    <w:tmpl w:val="C0CA77AC"/>
    <w:lvl w:ilvl="0" w:tplc="04190001">
      <w:start w:val="1"/>
      <w:numFmt w:val="bullet"/>
      <w:lvlText w:val=""/>
      <w:lvlJc w:val="left"/>
      <w:pPr>
        <w:tabs>
          <w:tab w:val="num" w:pos="1041"/>
        </w:tabs>
        <w:ind w:left="10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1"/>
        </w:tabs>
        <w:ind w:left="17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1"/>
        </w:tabs>
        <w:ind w:left="24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1"/>
        </w:tabs>
        <w:ind w:left="32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1"/>
        </w:tabs>
        <w:ind w:left="39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1"/>
        </w:tabs>
        <w:ind w:left="46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1"/>
        </w:tabs>
        <w:ind w:left="53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1"/>
        </w:tabs>
        <w:ind w:left="60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1"/>
        </w:tabs>
        <w:ind w:left="6801" w:hanging="360"/>
      </w:pPr>
      <w:rPr>
        <w:rFonts w:ascii="Wingdings" w:hAnsi="Wingdings" w:hint="default"/>
      </w:rPr>
    </w:lvl>
  </w:abstractNum>
  <w:abstractNum w:abstractNumId="1">
    <w:nsid w:val="28C24B0E"/>
    <w:multiLevelType w:val="hybridMultilevel"/>
    <w:tmpl w:val="19CAB26A"/>
    <w:lvl w:ilvl="0" w:tplc="04190001">
      <w:start w:val="1"/>
      <w:numFmt w:val="bullet"/>
      <w:lvlText w:val=""/>
      <w:lvlJc w:val="left"/>
      <w:pPr>
        <w:tabs>
          <w:tab w:val="num" w:pos="1093"/>
        </w:tabs>
        <w:ind w:left="10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3"/>
        </w:tabs>
        <w:ind w:left="18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3"/>
        </w:tabs>
        <w:ind w:left="25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3"/>
        </w:tabs>
        <w:ind w:left="32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3"/>
        </w:tabs>
        <w:ind w:left="39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3"/>
        </w:tabs>
        <w:ind w:left="46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3"/>
        </w:tabs>
        <w:ind w:left="54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3"/>
        </w:tabs>
        <w:ind w:left="61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3"/>
        </w:tabs>
        <w:ind w:left="6853" w:hanging="360"/>
      </w:pPr>
      <w:rPr>
        <w:rFonts w:ascii="Wingdings" w:hAnsi="Wingdings" w:hint="default"/>
      </w:rPr>
    </w:lvl>
  </w:abstractNum>
  <w:abstractNum w:abstractNumId="2">
    <w:nsid w:val="479859C3"/>
    <w:multiLevelType w:val="hybridMultilevel"/>
    <w:tmpl w:val="900A5C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9F55063"/>
    <w:multiLevelType w:val="hybridMultilevel"/>
    <w:tmpl w:val="2BE41B08"/>
    <w:lvl w:ilvl="0" w:tplc="04190001">
      <w:start w:val="1"/>
      <w:numFmt w:val="bullet"/>
      <w:lvlText w:val=""/>
      <w:lvlJc w:val="left"/>
      <w:pPr>
        <w:tabs>
          <w:tab w:val="num" w:pos="1041"/>
        </w:tabs>
        <w:ind w:left="10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1"/>
        </w:tabs>
        <w:ind w:left="17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1"/>
        </w:tabs>
        <w:ind w:left="24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1"/>
        </w:tabs>
        <w:ind w:left="32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1"/>
        </w:tabs>
        <w:ind w:left="39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1"/>
        </w:tabs>
        <w:ind w:left="46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1"/>
        </w:tabs>
        <w:ind w:left="53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1"/>
        </w:tabs>
        <w:ind w:left="60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1"/>
        </w:tabs>
        <w:ind w:left="6801" w:hanging="360"/>
      </w:pPr>
      <w:rPr>
        <w:rFonts w:ascii="Wingdings" w:hAnsi="Wingdings" w:hint="default"/>
      </w:rPr>
    </w:lvl>
  </w:abstractNum>
  <w:abstractNum w:abstractNumId="4">
    <w:nsid w:val="60933656"/>
    <w:multiLevelType w:val="hybridMultilevel"/>
    <w:tmpl w:val="5AEEEE8A"/>
    <w:lvl w:ilvl="0" w:tplc="04190001">
      <w:start w:val="1"/>
      <w:numFmt w:val="bullet"/>
      <w:lvlText w:val=""/>
      <w:lvlJc w:val="left"/>
      <w:pPr>
        <w:tabs>
          <w:tab w:val="num" w:pos="1041"/>
        </w:tabs>
        <w:ind w:left="10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1"/>
        </w:tabs>
        <w:ind w:left="17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1"/>
        </w:tabs>
        <w:ind w:left="24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1"/>
        </w:tabs>
        <w:ind w:left="32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1"/>
        </w:tabs>
        <w:ind w:left="39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1"/>
        </w:tabs>
        <w:ind w:left="46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1"/>
        </w:tabs>
        <w:ind w:left="53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1"/>
        </w:tabs>
        <w:ind w:left="60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1"/>
        </w:tabs>
        <w:ind w:left="680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24001"/>
    <w:rsid w:val="0004419A"/>
    <w:rsid w:val="00367B38"/>
    <w:rsid w:val="004A4CA2"/>
    <w:rsid w:val="00752B42"/>
    <w:rsid w:val="00782FDC"/>
    <w:rsid w:val="00985992"/>
    <w:rsid w:val="00A70B1E"/>
    <w:rsid w:val="00AE7566"/>
    <w:rsid w:val="00B24001"/>
    <w:rsid w:val="00E83113"/>
    <w:rsid w:val="00E95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2692</Words>
  <Characters>15347</Characters>
  <Application>Microsoft Office Word</Application>
  <DocSecurity>0</DocSecurity>
  <Lines>127</Lines>
  <Paragraphs>36</Paragraphs>
  <ScaleCrop>false</ScaleCrop>
  <Company>Hewlett-Packard</Company>
  <LinksUpToDate>false</LinksUpToDate>
  <CharactersWithSpaces>18003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lubov Zubko</dc:creator>
  <cp:keywords/>
  <dc:description/>
  <cp:lastModifiedBy>www.PHILka.RU</cp:lastModifiedBy>
  <cp:revision>8</cp:revision>
  <dcterms:created xsi:type="dcterms:W3CDTF">2016-04-28T06:59:00Z</dcterms:created>
  <dcterms:modified xsi:type="dcterms:W3CDTF">2019-03-13T12:46:00Z</dcterms:modified>
</cp:coreProperties>
</file>